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A8771" w14:textId="77777777" w:rsidR="0000407A" w:rsidRPr="005A4522" w:rsidRDefault="000A210B" w:rsidP="0000407A">
      <w:pPr>
        <w:rPr>
          <w:rFonts w:asciiTheme="minorEastAsia" w:hAnsiTheme="minorEastAsia"/>
          <w:szCs w:val="21"/>
        </w:rPr>
      </w:pPr>
      <w:r w:rsidRPr="005A4522">
        <w:rPr>
          <w:rFonts w:asciiTheme="minorEastAsia" w:hAnsiTheme="minorEastAsia" w:hint="eastAsia"/>
          <w:noProof/>
          <w:szCs w:val="21"/>
          <w:lang w:val="ja-JP"/>
          <w14:ligatures w14:val="standardContextual"/>
        </w:rPr>
        <mc:AlternateContent>
          <mc:Choice Requires="wpi">
            <w:drawing>
              <wp:anchor distT="0" distB="0" distL="114300" distR="114300" simplePos="0" relativeHeight="251661312" behindDoc="0" locked="0" layoutInCell="1" allowOverlap="1" wp14:anchorId="561E99F3" wp14:editId="52451198">
                <wp:simplePos x="0" y="0"/>
                <wp:positionH relativeFrom="column">
                  <wp:posOffset>2127250</wp:posOffset>
                </wp:positionH>
                <wp:positionV relativeFrom="paragraph">
                  <wp:posOffset>156845</wp:posOffset>
                </wp:positionV>
                <wp:extent cx="360" cy="22585"/>
                <wp:effectExtent l="38100" t="38100" r="57150" b="53975"/>
                <wp:wrapNone/>
                <wp:docPr id="277296355" name="インク 3"/>
                <wp:cNvGraphicFramePr/>
                <a:graphic xmlns:a="http://schemas.openxmlformats.org/drawingml/2006/main">
                  <a:graphicData uri="http://schemas.microsoft.com/office/word/2010/wordprocessingInk">
                    <w14:contentPart bwMode="auto" r:id="rId6">
                      <w14:nvContentPartPr>
                        <w14:cNvContentPartPr/>
                      </w14:nvContentPartPr>
                      <w14:xfrm>
                        <a:off x="0" y="0"/>
                        <a:ext cx="360" cy="22585"/>
                      </w14:xfrm>
                    </w14:contentPart>
                  </a:graphicData>
                </a:graphic>
              </wp:anchor>
            </w:drawing>
          </mc:Choice>
          <mc:Fallback>
            <w:pict>
              <v:shapetype w14:anchorId="1A214A6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3" o:spid="_x0000_s1026" type="#_x0000_t75" style="position:absolute;left:0;text-align:left;margin-left:166.8pt;margin-top:11.65pt;width:1.45pt;height:3.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">
                <v:imagedata r:id="rId7" o:title=""/>
              </v:shape>
            </w:pict>
          </mc:Fallback>
        </mc:AlternateContent>
      </w:r>
      <w:r w:rsidRPr="005A4522">
        <w:rPr>
          <w:rFonts w:asciiTheme="minorEastAsia" w:hAnsiTheme="minorEastAsia" w:hint="eastAsia"/>
          <w:szCs w:val="21"/>
        </w:rPr>
        <w:t>ロービジョンフォーラムi</w:t>
      </w:r>
      <w:r w:rsidRPr="005A4522">
        <w:rPr>
          <w:rFonts w:asciiTheme="minorEastAsia" w:hAnsiTheme="minorEastAsia"/>
          <w:szCs w:val="21"/>
        </w:rPr>
        <w:t>n</w:t>
      </w:r>
      <w:r w:rsidRPr="005A4522">
        <w:rPr>
          <w:rFonts w:asciiTheme="minorEastAsia" w:hAnsiTheme="minorEastAsia" w:hint="eastAsia"/>
          <w:szCs w:val="21"/>
        </w:rPr>
        <w:t xml:space="preserve">宇部 </w:t>
      </w:r>
      <w:r w:rsidRPr="005A4522">
        <w:rPr>
          <w:rFonts w:asciiTheme="minorEastAsia" w:hAnsiTheme="minorEastAsia"/>
          <w:szCs w:val="21"/>
        </w:rPr>
        <w:t>2023</w:t>
      </w:r>
      <w:r w:rsidR="00F510C9" w:rsidRPr="005A4522">
        <w:rPr>
          <w:rFonts w:asciiTheme="minorEastAsia" w:hAnsiTheme="minorEastAsia" w:hint="eastAsia"/>
          <w:szCs w:val="21"/>
        </w:rPr>
        <w:t>とアンケート結果の報告</w:t>
      </w:r>
    </w:p>
    <w:p w14:paraId="35553A93" w14:textId="5192B159" w:rsidR="00465FD7" w:rsidRPr="005A4522" w:rsidRDefault="00465FD7" w:rsidP="0000407A">
      <w:pPr>
        <w:rPr>
          <w:rFonts w:asciiTheme="minorEastAsia" w:hAnsiTheme="minorEastAsia"/>
          <w:color w:val="000000" w:themeColor="text1"/>
          <w:szCs w:val="21"/>
        </w:rPr>
      </w:pPr>
      <w:r w:rsidRPr="005A4522">
        <w:rPr>
          <w:rFonts w:asciiTheme="minorEastAsia" w:hAnsiTheme="minorEastAsia" w:hint="eastAsia"/>
          <w:color w:val="000000" w:themeColor="text1"/>
          <w:szCs w:val="21"/>
        </w:rPr>
        <w:tab/>
      </w:r>
      <w:r w:rsidRPr="005A4522">
        <w:rPr>
          <w:rFonts w:asciiTheme="minorEastAsia" w:hAnsiTheme="minorEastAsia" w:hint="eastAsia"/>
          <w:color w:val="000000" w:themeColor="text1"/>
          <w:szCs w:val="21"/>
        </w:rPr>
        <w:tab/>
      </w:r>
    </w:p>
    <w:p w14:paraId="371DB51A" w14:textId="1AF218AE" w:rsidR="00465FD7" w:rsidRPr="005A4522" w:rsidRDefault="00465FD7" w:rsidP="005A4522">
      <w:pPr>
        <w:jc w:val="right"/>
        <w:rPr>
          <w:rFonts w:asciiTheme="minorEastAsia" w:hAnsiTheme="minorEastAsia"/>
          <w:color w:val="000000" w:themeColor="text1"/>
          <w:szCs w:val="21"/>
        </w:rPr>
      </w:pPr>
      <w:r w:rsidRPr="005A4522">
        <w:rPr>
          <w:rFonts w:asciiTheme="minorEastAsia" w:hAnsiTheme="minorEastAsia" w:hint="eastAsia"/>
          <w:color w:val="000000" w:themeColor="text1"/>
          <w:szCs w:val="21"/>
        </w:rPr>
        <w:t xml:space="preserve">福村眼科　　　　福村美帆　</w:t>
      </w:r>
    </w:p>
    <w:p w14:paraId="54C65296" w14:textId="77777777" w:rsidR="004039CE" w:rsidRPr="005A4522" w:rsidRDefault="004039CE" w:rsidP="0000407A">
      <w:pPr>
        <w:rPr>
          <w:rFonts w:asciiTheme="minorEastAsia" w:hAnsiTheme="minorEastAsia"/>
          <w:color w:val="000000" w:themeColor="text1"/>
          <w:szCs w:val="21"/>
        </w:rPr>
      </w:pPr>
    </w:p>
    <w:p w14:paraId="093E2043" w14:textId="5BB00A56" w:rsidR="00521BB8" w:rsidRPr="005A4522" w:rsidRDefault="007460C9" w:rsidP="005A4522">
      <w:pPr>
        <w:spacing w:line="360" w:lineRule="auto"/>
        <w:rPr>
          <w:rFonts w:asciiTheme="minorEastAsia" w:hAnsiTheme="minorEastAsia"/>
        </w:rPr>
      </w:pPr>
      <w:r w:rsidRPr="005A4522">
        <w:rPr>
          <w:rFonts w:asciiTheme="minorEastAsia" w:hAnsiTheme="minorEastAsia" w:hint="eastAsia"/>
          <w:shd w:val="clear" w:color="auto" w:fill="FFFFFF"/>
        </w:rPr>
        <w:t>2023年</w:t>
      </w:r>
      <w:r w:rsidR="00F510C9" w:rsidRPr="005A4522">
        <w:rPr>
          <w:rFonts w:asciiTheme="minorEastAsia" w:hAnsiTheme="minorEastAsia"/>
          <w:shd w:val="clear" w:color="auto" w:fill="FFFFFF"/>
        </w:rPr>
        <w:t>1</w:t>
      </w:r>
      <w:r w:rsidRPr="005A4522">
        <w:rPr>
          <w:rFonts w:asciiTheme="minorEastAsia" w:hAnsiTheme="minorEastAsia" w:hint="eastAsia"/>
          <w:shd w:val="clear" w:color="auto" w:fill="FFFFFF"/>
        </w:rPr>
        <w:t>月</w:t>
      </w:r>
      <w:r w:rsidR="00F510C9" w:rsidRPr="005A4522">
        <w:rPr>
          <w:rFonts w:asciiTheme="minorEastAsia" w:hAnsiTheme="minorEastAsia"/>
          <w:shd w:val="clear" w:color="auto" w:fill="FFFFFF"/>
        </w:rPr>
        <w:t>15</w:t>
      </w:r>
      <w:r w:rsidRPr="005A4522">
        <w:rPr>
          <w:rFonts w:asciiTheme="minorEastAsia" w:hAnsiTheme="minorEastAsia" w:hint="eastAsia"/>
          <w:shd w:val="clear" w:color="auto" w:fill="FFFFFF"/>
        </w:rPr>
        <w:t>日『ロービジョンフォーラムin宇部2023』が開催されました</w:t>
      </w:r>
      <w:r w:rsidR="00521BB8" w:rsidRPr="005A4522">
        <w:rPr>
          <w:rFonts w:asciiTheme="minorEastAsia" w:hAnsiTheme="minorEastAsia" w:hint="eastAsia"/>
          <w:shd w:val="clear" w:color="auto" w:fill="FFFFFF"/>
        </w:rPr>
        <w:t>ので、ご報告致します。</w:t>
      </w:r>
      <w:r w:rsidRPr="005A4522">
        <w:rPr>
          <w:rFonts w:asciiTheme="minorEastAsia" w:hAnsiTheme="minorEastAsia" w:hint="eastAsia"/>
          <w:shd w:val="clear" w:color="auto" w:fill="FFFFFF"/>
        </w:rPr>
        <w:t>山口県ロービジョンケアネットワーク</w:t>
      </w:r>
      <w:r w:rsidR="006E2455" w:rsidRPr="005A4522">
        <w:rPr>
          <w:rFonts w:asciiTheme="minorEastAsia" w:hAnsiTheme="minorEastAsia" w:hint="eastAsia"/>
          <w:shd w:val="clear" w:color="auto" w:fill="FFFFFF"/>
        </w:rPr>
        <w:t>（会長は大西徹先生）</w:t>
      </w:r>
      <w:r w:rsidRPr="005A4522">
        <w:rPr>
          <w:rFonts w:asciiTheme="minorEastAsia" w:hAnsiTheme="minorEastAsia" w:hint="eastAsia"/>
          <w:shd w:val="clear" w:color="auto" w:fill="FFFFFF"/>
        </w:rPr>
        <w:t>が主催で、</w:t>
      </w:r>
      <w:r w:rsidR="00521BB8" w:rsidRPr="005A4522">
        <w:rPr>
          <w:rFonts w:asciiTheme="minorEastAsia" w:hAnsiTheme="minorEastAsia" w:hint="eastAsia"/>
          <w:shd w:val="clear" w:color="auto" w:fill="FFFFFF"/>
        </w:rPr>
        <w:t>日本眼科医会共催のもと、</w:t>
      </w:r>
      <w:r w:rsidRPr="005A4522">
        <w:rPr>
          <w:rFonts w:asciiTheme="minorEastAsia" w:hAnsiTheme="minorEastAsia" w:hint="eastAsia"/>
          <w:shd w:val="clear" w:color="auto" w:fill="FFFFFF"/>
        </w:rPr>
        <w:t>宇部市総合福祉会館で開催されました。今回は75名の方が来場されました。</w:t>
      </w:r>
      <w:r w:rsidR="006E2455" w:rsidRPr="005A4522">
        <w:rPr>
          <w:rFonts w:asciiTheme="minorEastAsia" w:hAnsiTheme="minorEastAsia" w:hint="eastAsia"/>
          <w:shd w:val="clear" w:color="auto" w:fill="FFFFFF"/>
        </w:rPr>
        <w:t>まだ新型コロナ感染が</w:t>
      </w:r>
      <w:r w:rsidR="00521BB8" w:rsidRPr="005A4522">
        <w:rPr>
          <w:rFonts w:asciiTheme="minorEastAsia" w:hAnsiTheme="minorEastAsia" w:hint="eastAsia"/>
          <w:shd w:val="clear" w:color="auto" w:fill="FFFFFF"/>
        </w:rPr>
        <w:t>2類相当でしたので、</w:t>
      </w:r>
      <w:r w:rsidRPr="005A4522">
        <w:rPr>
          <w:rFonts w:asciiTheme="minorEastAsia" w:hAnsiTheme="minorEastAsia" w:hint="eastAsia"/>
          <w:shd w:val="clear" w:color="auto" w:fill="FFFFFF"/>
        </w:rPr>
        <w:t>スタッフやご来場いただく皆様にはマスク着用</w:t>
      </w:r>
      <w:r w:rsidR="00521BB8" w:rsidRPr="005A4522">
        <w:rPr>
          <w:rFonts w:asciiTheme="minorEastAsia" w:hAnsiTheme="minorEastAsia" w:hint="eastAsia"/>
          <w:shd w:val="clear" w:color="auto" w:fill="FFFFFF"/>
        </w:rPr>
        <w:t>と</w:t>
      </w:r>
      <w:r w:rsidRPr="005A4522">
        <w:rPr>
          <w:rFonts w:asciiTheme="minorEastAsia" w:hAnsiTheme="minorEastAsia" w:hint="eastAsia"/>
          <w:shd w:val="clear" w:color="auto" w:fill="FFFFFF"/>
        </w:rPr>
        <w:t>消毒検温を徹底していただき、感染対策を入念に施して</w:t>
      </w:r>
      <w:r w:rsidR="00383B1B" w:rsidRPr="005A4522">
        <w:rPr>
          <w:rFonts w:asciiTheme="minorEastAsia" w:hAnsiTheme="minorEastAsia" w:hint="eastAsia"/>
          <w:shd w:val="clear" w:color="auto" w:fill="FFFFFF"/>
        </w:rPr>
        <w:t>開催しました</w:t>
      </w:r>
      <w:r w:rsidRPr="005A4522">
        <w:rPr>
          <w:rFonts w:asciiTheme="minorEastAsia" w:hAnsiTheme="minorEastAsia" w:hint="eastAsia"/>
          <w:shd w:val="clear" w:color="auto" w:fill="FFFFFF"/>
        </w:rPr>
        <w:t>。</w:t>
      </w:r>
      <w:r w:rsidRPr="005A4522">
        <w:rPr>
          <w:rFonts w:asciiTheme="minorEastAsia" w:hAnsiTheme="minorEastAsia" w:hint="eastAsia"/>
        </w:rPr>
        <w:br/>
      </w:r>
      <w:r w:rsidR="00521BB8" w:rsidRPr="005A4522">
        <w:rPr>
          <w:rFonts w:asciiTheme="minorEastAsia" w:hAnsiTheme="minorEastAsia" w:hint="eastAsia"/>
          <w:shd w:val="clear" w:color="auto" w:fill="FFFFFF"/>
        </w:rPr>
        <w:t xml:space="preserve">　全国より14社の企業に出展していただき、拡大読書器、ルーペ、遮光眼鏡、音声機器、白杖など様々な機器や便利なグッズ等を展示していて、どのブースも業者の方の手厚い説明もあり終始大賑わいでした。</w:t>
      </w:r>
    </w:p>
    <w:p w14:paraId="7DB0E225" w14:textId="6BB3AD0E" w:rsidR="00C51777" w:rsidRPr="005A4522" w:rsidRDefault="00521BB8" w:rsidP="005A4522">
      <w:pPr>
        <w:spacing w:line="360" w:lineRule="auto"/>
        <w:rPr>
          <w:rFonts w:asciiTheme="minorEastAsia" w:hAnsiTheme="minorEastAsia"/>
          <w:shd w:val="clear" w:color="auto" w:fill="FFFFFF"/>
        </w:rPr>
      </w:pPr>
      <w:r w:rsidRPr="005A4522">
        <w:rPr>
          <w:rFonts w:asciiTheme="minorEastAsia" w:hAnsiTheme="minorEastAsia" w:hint="eastAsia"/>
          <w:shd w:val="clear" w:color="auto" w:fill="FFFFFF"/>
        </w:rPr>
        <w:lastRenderedPageBreak/>
        <w:t>今回は視覚障害のある方へパソコンやスマホのサポートをする団体、下関障害者パソコンサポーター（SSPS）の方にも来ていただき相談に乗っていただきました。</w:t>
      </w:r>
      <w:r w:rsidR="00F510C9" w:rsidRPr="005A4522">
        <w:rPr>
          <w:rFonts w:asciiTheme="minorEastAsia" w:hAnsiTheme="minorEastAsia" w:hint="eastAsia"/>
          <w:shd w:val="clear" w:color="auto" w:fill="FFFFFF"/>
        </w:rPr>
        <w:t>SSPS</w:t>
      </w:r>
      <w:r w:rsidR="00C51777" w:rsidRPr="005A4522">
        <w:rPr>
          <w:rFonts w:asciiTheme="minorEastAsia" w:hAnsiTheme="minorEastAsia" w:hint="eastAsia"/>
          <w:shd w:val="clear" w:color="auto" w:fill="FFFFFF"/>
        </w:rPr>
        <w:t>は主に下関市で活動しておりますが、県内に視覚障害者向けのパソコンボランティアがおられないので、依頼があれば訪問することもあるそうです。利用料が、訪問時1回5</w:t>
      </w:r>
      <w:r w:rsidR="00C51777" w:rsidRPr="005A4522">
        <w:rPr>
          <w:rFonts w:asciiTheme="minorEastAsia" w:hAnsiTheme="minorEastAsia"/>
          <w:shd w:val="clear" w:color="auto" w:fill="FFFFFF"/>
        </w:rPr>
        <w:t>00</w:t>
      </w:r>
      <w:r w:rsidR="00C51777" w:rsidRPr="005A4522">
        <w:rPr>
          <w:rFonts w:asciiTheme="minorEastAsia" w:hAnsiTheme="minorEastAsia" w:hint="eastAsia"/>
          <w:shd w:val="clear" w:color="auto" w:fill="FFFFFF"/>
        </w:rPr>
        <w:t>円（別途交通費1km</w:t>
      </w:r>
      <w:r w:rsidR="00C51777" w:rsidRPr="005A4522">
        <w:rPr>
          <w:rFonts w:asciiTheme="minorEastAsia" w:hAnsiTheme="minorEastAsia"/>
          <w:shd w:val="clear" w:color="auto" w:fill="FFFFFF"/>
        </w:rPr>
        <w:t>10</w:t>
      </w:r>
      <w:r w:rsidR="00C51777" w:rsidRPr="005A4522">
        <w:rPr>
          <w:rFonts w:asciiTheme="minorEastAsia" w:hAnsiTheme="minorEastAsia" w:hint="eastAsia"/>
          <w:shd w:val="clear" w:color="auto" w:fill="FFFFFF"/>
        </w:rPr>
        <w:t>円で計算）、教室の場合は1回3</w:t>
      </w:r>
      <w:r w:rsidR="00C51777" w:rsidRPr="005A4522">
        <w:rPr>
          <w:rFonts w:asciiTheme="minorEastAsia" w:hAnsiTheme="minorEastAsia"/>
          <w:shd w:val="clear" w:color="auto" w:fill="FFFFFF"/>
        </w:rPr>
        <w:t>00</w:t>
      </w:r>
      <w:r w:rsidR="00C51777" w:rsidRPr="005A4522">
        <w:rPr>
          <w:rFonts w:asciiTheme="minorEastAsia" w:hAnsiTheme="minorEastAsia" w:hint="eastAsia"/>
          <w:shd w:val="clear" w:color="auto" w:fill="FFFFFF"/>
        </w:rPr>
        <w:t>円で活動されております。事務局のメールアドレス（s</w:t>
      </w:r>
      <w:r w:rsidR="00C51777" w:rsidRPr="005A4522">
        <w:rPr>
          <w:rFonts w:asciiTheme="minorEastAsia" w:hAnsiTheme="minorEastAsia"/>
          <w:shd w:val="clear" w:color="auto" w:fill="FFFFFF"/>
        </w:rPr>
        <w:t>sps@mbn.nifty.com</w:t>
      </w:r>
      <w:r w:rsidR="00C51777" w:rsidRPr="005A4522">
        <w:rPr>
          <w:rFonts w:asciiTheme="minorEastAsia" w:hAnsiTheme="minorEastAsia" w:hint="eastAsia"/>
          <w:shd w:val="clear" w:color="auto" w:fill="FFFFFF"/>
        </w:rPr>
        <w:t>）です。</w:t>
      </w:r>
    </w:p>
    <w:p w14:paraId="2C66417E" w14:textId="4316BFBE" w:rsidR="00D51AB9" w:rsidRPr="005A4522" w:rsidRDefault="00C51777" w:rsidP="005A4522">
      <w:pPr>
        <w:spacing w:line="360" w:lineRule="auto"/>
        <w:rPr>
          <w:rFonts w:asciiTheme="minorEastAsia" w:hAnsiTheme="minorEastAsia"/>
          <w:shd w:val="clear" w:color="auto" w:fill="FFFFFF"/>
        </w:rPr>
      </w:pPr>
      <w:r w:rsidRPr="005A4522">
        <w:rPr>
          <w:rFonts w:asciiTheme="minorEastAsia" w:hAnsiTheme="minorEastAsia" w:hint="eastAsia"/>
          <w:shd w:val="clear" w:color="auto" w:fill="FFFFFF"/>
        </w:rPr>
        <w:t>また、</w:t>
      </w:r>
      <w:r w:rsidR="00F510C9" w:rsidRPr="005A4522">
        <w:rPr>
          <w:rFonts w:asciiTheme="minorEastAsia" w:hAnsiTheme="minorEastAsia" w:hint="eastAsia"/>
          <w:shd w:val="clear" w:color="auto" w:fill="FFFFFF"/>
        </w:rPr>
        <w:t>今回も白杖の歩行体験コーナーも行われていました。</w:t>
      </w:r>
      <w:r w:rsidR="00D51AB9" w:rsidRPr="005A4522">
        <w:rPr>
          <w:rFonts w:asciiTheme="minorEastAsia" w:hAnsiTheme="minorEastAsia" w:hint="eastAsia"/>
          <w:shd w:val="clear" w:color="auto" w:fill="FFFFFF"/>
        </w:rPr>
        <w:t>白杖といっても色々あり、</w:t>
      </w:r>
      <w:r w:rsidR="00F510C9" w:rsidRPr="005A4522">
        <w:rPr>
          <w:rFonts w:asciiTheme="minorEastAsia" w:hAnsiTheme="minorEastAsia" w:hint="eastAsia"/>
          <w:shd w:val="clear" w:color="auto" w:fill="FFFFFF"/>
        </w:rPr>
        <w:t>折りたたみ式や、下にコロコロが付いて動かしやすいもの、重さも様々でした。山口県盲人福祉協会の歩行訓練士2名の方が丁寧にアドバイスしてくださいました。</w:t>
      </w:r>
      <w:r w:rsidR="00D51AB9" w:rsidRPr="005A4522">
        <w:rPr>
          <w:rFonts w:asciiTheme="minorEastAsia" w:hAnsiTheme="minorEastAsia" w:hint="eastAsia"/>
          <w:shd w:val="clear" w:color="auto" w:fill="FFFFFF"/>
        </w:rPr>
        <w:t>白杖も消耗品ですから新調したい際に、</w:t>
      </w:r>
      <w:r w:rsidR="006160D4" w:rsidRPr="005A4522">
        <w:rPr>
          <w:rFonts w:asciiTheme="minorEastAsia" w:hAnsiTheme="minorEastAsia" w:hint="eastAsia"/>
          <w:shd w:val="clear" w:color="auto" w:fill="FFFFFF"/>
        </w:rPr>
        <w:t>より使いやすい杖</w:t>
      </w:r>
      <w:r w:rsidR="00D51AB9" w:rsidRPr="005A4522">
        <w:rPr>
          <w:rFonts w:asciiTheme="minorEastAsia" w:hAnsiTheme="minorEastAsia" w:hint="eastAsia"/>
          <w:shd w:val="clear" w:color="auto" w:fill="FFFFFF"/>
        </w:rPr>
        <w:t>の</w:t>
      </w:r>
      <w:r w:rsidR="006160D4" w:rsidRPr="005A4522">
        <w:rPr>
          <w:rFonts w:asciiTheme="minorEastAsia" w:hAnsiTheme="minorEastAsia" w:hint="eastAsia"/>
          <w:shd w:val="clear" w:color="auto" w:fill="FFFFFF"/>
        </w:rPr>
        <w:t>相談など人気があります。これから白杖が必要になりそうな方や抵抗感がある方にも、導入としてはよい</w:t>
      </w:r>
      <w:r w:rsidR="00D51AB9" w:rsidRPr="005A4522">
        <w:rPr>
          <w:rFonts w:asciiTheme="minorEastAsia" w:hAnsiTheme="minorEastAsia" w:hint="eastAsia"/>
          <w:shd w:val="clear" w:color="auto" w:fill="FFFFFF"/>
        </w:rPr>
        <w:t>機会で</w:t>
      </w:r>
      <w:r w:rsidR="006160D4" w:rsidRPr="005A4522">
        <w:rPr>
          <w:rFonts w:asciiTheme="minorEastAsia" w:hAnsiTheme="minorEastAsia" w:hint="eastAsia"/>
          <w:shd w:val="clear" w:color="auto" w:fill="FFFFFF"/>
        </w:rPr>
        <w:t>す。</w:t>
      </w:r>
      <w:r w:rsidR="00D51AB9" w:rsidRPr="005A4522">
        <w:rPr>
          <w:rFonts w:asciiTheme="minorEastAsia" w:hAnsiTheme="minorEastAsia" w:hint="eastAsia"/>
          <w:shd w:val="clear" w:color="auto" w:fill="FFFFFF"/>
        </w:rPr>
        <w:t>それから、</w:t>
      </w:r>
      <w:r w:rsidR="006160D4" w:rsidRPr="005A4522">
        <w:rPr>
          <w:rFonts w:asciiTheme="minorEastAsia" w:hAnsiTheme="minorEastAsia" w:hint="eastAsia"/>
          <w:shd w:val="clear" w:color="auto" w:fill="FFFFFF"/>
        </w:rPr>
        <w:t>今回もロー</w:t>
      </w:r>
      <w:r w:rsidR="006160D4" w:rsidRPr="005A4522">
        <w:rPr>
          <w:rFonts w:asciiTheme="minorEastAsia" w:hAnsiTheme="minorEastAsia" w:hint="eastAsia"/>
          <w:shd w:val="clear" w:color="auto" w:fill="FFFFFF"/>
        </w:rPr>
        <w:lastRenderedPageBreak/>
        <w:t>ビジョンケア関連動画の上映をしました。実際に見えにくい方の生活の工夫の様子や、サウンドテーブルテニスなどをしている様子、スマホの便利機能についてなどが上映されていて、見ている方も何かヒントを見つけている様子も伺えました。今回初の試みとして、身体を整える簡単体操のコーナーを設けました。見えにく</w:t>
      </w:r>
      <w:r w:rsidR="004039CE" w:rsidRPr="005A4522">
        <w:rPr>
          <w:rFonts w:asciiTheme="minorEastAsia" w:hAnsiTheme="minorEastAsia" w:hint="eastAsia"/>
          <w:shd w:val="clear" w:color="auto" w:fill="FFFFFF"/>
        </w:rPr>
        <w:t>い</w:t>
      </w:r>
      <w:r w:rsidR="006160D4" w:rsidRPr="005A4522">
        <w:rPr>
          <w:rFonts w:asciiTheme="minorEastAsia" w:hAnsiTheme="minorEastAsia" w:hint="eastAsia"/>
          <w:shd w:val="clear" w:color="auto" w:fill="FFFFFF"/>
        </w:rPr>
        <w:t>方は、運動する機会も減ります。トレーナーの方に自宅でもできる身体の動かし方を教えていただきました。このコーナーの良いところは、当事者も晴眼者である付き添いの方や私たちスタッフも一緒にでき、おしゃべりも交えながら皆さんが笑顔で身体を動かせるところです。またこのコーナーも続けていければと思います。</w:t>
      </w:r>
      <w:r w:rsidR="0042217C" w:rsidRPr="005A4522">
        <w:rPr>
          <w:rFonts w:asciiTheme="minorEastAsia" w:hAnsiTheme="minorEastAsia" w:hint="eastAsia"/>
          <w:shd w:val="clear" w:color="auto" w:fill="FFFFFF"/>
        </w:rPr>
        <w:t>次回は、盲導犬体験も予定しております。今後は視覚障害者スポーツとして、ブラインドマラソンやタンデム自転車の体験もやっていければと思います。</w:t>
      </w:r>
    </w:p>
    <w:p w14:paraId="391091D6" w14:textId="6CA1D172" w:rsidR="005108BA" w:rsidRPr="005A4522" w:rsidRDefault="00A11B8A" w:rsidP="005A4522">
      <w:pPr>
        <w:spacing w:line="360" w:lineRule="auto"/>
        <w:rPr>
          <w:rFonts w:asciiTheme="minorEastAsia" w:hAnsiTheme="minorEastAsia"/>
        </w:rPr>
      </w:pPr>
      <w:r w:rsidRPr="005A4522">
        <w:rPr>
          <w:rFonts w:asciiTheme="minorEastAsia" w:hAnsiTheme="minorEastAsia" w:hint="eastAsia"/>
        </w:rPr>
        <w:t>続いて</w:t>
      </w:r>
      <w:r w:rsidR="00243032" w:rsidRPr="005A4522">
        <w:rPr>
          <w:rFonts w:asciiTheme="minorEastAsia" w:hAnsiTheme="minorEastAsia" w:hint="eastAsia"/>
        </w:rPr>
        <w:t>、今年の6月3</w:t>
      </w:r>
      <w:r w:rsidR="00243032" w:rsidRPr="005A4522">
        <w:rPr>
          <w:rFonts w:asciiTheme="minorEastAsia" w:hAnsiTheme="minorEastAsia"/>
        </w:rPr>
        <w:t>0</w:t>
      </w:r>
      <w:r w:rsidR="00243032" w:rsidRPr="005A4522">
        <w:rPr>
          <w:rFonts w:asciiTheme="minorEastAsia" w:hAnsiTheme="minorEastAsia" w:hint="eastAsia"/>
        </w:rPr>
        <w:t>日～7月</w:t>
      </w:r>
      <w:r w:rsidR="00243032" w:rsidRPr="005A4522">
        <w:rPr>
          <w:rFonts w:asciiTheme="minorEastAsia" w:hAnsiTheme="minorEastAsia"/>
        </w:rPr>
        <w:t>2</w:t>
      </w:r>
      <w:r w:rsidR="00243032" w:rsidRPr="005A4522">
        <w:rPr>
          <w:rFonts w:asciiTheme="minorEastAsia" w:hAnsiTheme="minorEastAsia" w:hint="eastAsia"/>
        </w:rPr>
        <w:t>日に開催された日本ロービジョン学会で発表した内容をご紹介させていただきます。</w:t>
      </w:r>
      <w:r w:rsidRPr="005A4522">
        <w:rPr>
          <w:rFonts w:asciiTheme="minorEastAsia" w:hAnsiTheme="minorEastAsia" w:hint="eastAsia"/>
        </w:rPr>
        <w:t>直近の</w:t>
      </w:r>
      <w:r w:rsidR="00243032" w:rsidRPr="005A4522">
        <w:rPr>
          <w:rFonts w:asciiTheme="minorEastAsia" w:hAnsiTheme="minorEastAsia" w:hint="eastAsia"/>
        </w:rPr>
        <w:t>山口県内で</w:t>
      </w:r>
      <w:r w:rsidRPr="005A4522">
        <w:rPr>
          <w:rFonts w:asciiTheme="minorEastAsia" w:hAnsiTheme="minorEastAsia" w:hint="eastAsia"/>
        </w:rPr>
        <w:t>2回開催した</w:t>
      </w:r>
      <w:r w:rsidR="00243032" w:rsidRPr="005A4522">
        <w:rPr>
          <w:rFonts w:asciiTheme="minorEastAsia" w:hAnsiTheme="minorEastAsia" w:hint="eastAsia"/>
        </w:rPr>
        <w:t>ロービジョンフォーラムのアンケート結果をまとめました。2022年4月の下関市での開催には79名、2023年1月の宇部市での開催には75名が来場し、来場者にアンケートを行いまいした。アンケートの主な項目は年齢・居住地・参加のきっかけ・興味内容</w:t>
      </w:r>
      <w:r w:rsidR="00AB1A6E" w:rsidRPr="005A4522">
        <w:rPr>
          <w:rFonts w:asciiTheme="minorEastAsia" w:hAnsiTheme="minorEastAsia" w:hint="eastAsia"/>
        </w:rPr>
        <w:t>・</w:t>
      </w:r>
      <w:r w:rsidR="009022E3" w:rsidRPr="005A4522">
        <w:rPr>
          <w:rFonts w:asciiTheme="minorEastAsia" w:hAnsiTheme="minorEastAsia" w:hint="eastAsia"/>
        </w:rPr>
        <w:t>今後の開催への希望です</w:t>
      </w:r>
      <w:r w:rsidR="00243032" w:rsidRPr="005A4522">
        <w:rPr>
          <w:rFonts w:asciiTheme="minorEastAsia" w:hAnsiTheme="minorEastAsia" w:hint="eastAsia"/>
        </w:rPr>
        <w:t>。結果として、各会場でそれぞれ45名と51名、計96名から回答を得ました（回答率62％）。参加者の71%が満足、26%がやや満足と回答しており、特に福祉機器展示が好評でした（67％）。参加のきっかけは眼科や当事者団体からの勧めが多かったですが、ポスターやSNSで初めてフォーラムを知って参加したという回答もあり、事前の告知や告知方法も考える必要があります。一般の方がよく見る市報やフリーペーパー、当事者団体や当事者個人からの発信なども必要だと感じております。同時に、</w:t>
      </w:r>
      <w:r w:rsidR="009022E3" w:rsidRPr="005A4522">
        <w:rPr>
          <w:rFonts w:asciiTheme="minorEastAsia" w:hAnsiTheme="minorEastAsia" w:hint="eastAsia"/>
        </w:rPr>
        <w:t>日頃</w:t>
      </w:r>
      <w:r w:rsidR="00AB1A6E" w:rsidRPr="005A4522">
        <w:rPr>
          <w:rFonts w:asciiTheme="minorEastAsia" w:hAnsiTheme="minorEastAsia" w:hint="eastAsia"/>
        </w:rPr>
        <w:t>眼科に来る患者さんで見えづらい方に直接</w:t>
      </w:r>
      <w:r w:rsidR="009022E3" w:rsidRPr="005A4522">
        <w:rPr>
          <w:rFonts w:asciiTheme="minorEastAsia" w:hAnsiTheme="minorEastAsia" w:hint="eastAsia"/>
        </w:rPr>
        <w:t>チラシを</w:t>
      </w:r>
      <w:r w:rsidR="00AB1A6E" w:rsidRPr="005A4522">
        <w:rPr>
          <w:rFonts w:asciiTheme="minorEastAsia" w:hAnsiTheme="minorEastAsia" w:hint="eastAsia"/>
        </w:rPr>
        <w:t>渡してもら</w:t>
      </w:r>
      <w:r w:rsidR="009022E3" w:rsidRPr="005A4522">
        <w:rPr>
          <w:rFonts w:asciiTheme="minorEastAsia" w:hAnsiTheme="minorEastAsia" w:hint="eastAsia"/>
        </w:rPr>
        <w:t>うなど</w:t>
      </w:r>
      <w:r w:rsidR="00AB1A6E" w:rsidRPr="005A4522">
        <w:rPr>
          <w:rFonts w:asciiTheme="minorEastAsia" w:hAnsiTheme="minorEastAsia" w:hint="eastAsia"/>
        </w:rPr>
        <w:t>、</w:t>
      </w:r>
      <w:r w:rsidR="009022E3" w:rsidRPr="005A4522">
        <w:rPr>
          <w:rFonts w:asciiTheme="minorEastAsia" w:hAnsiTheme="minorEastAsia" w:hint="eastAsia"/>
        </w:rPr>
        <w:t>私たち眼科医からの声かけが大切だと思っております。</w:t>
      </w:r>
      <w:r w:rsidR="00AB1A6E" w:rsidRPr="005A4522">
        <w:rPr>
          <w:rFonts w:asciiTheme="minorEastAsia" w:hAnsiTheme="minorEastAsia" w:hint="eastAsia"/>
        </w:rPr>
        <w:t>当院では視覚障害者の手帳取得者のリストアップをしており、直接お知らせを郵送したりしております。</w:t>
      </w:r>
      <w:r w:rsidR="009022E3" w:rsidRPr="005A4522">
        <w:rPr>
          <w:rFonts w:asciiTheme="minorEastAsia" w:hAnsiTheme="minorEastAsia" w:hint="eastAsia"/>
        </w:rPr>
        <w:t>アンケートの</w:t>
      </w:r>
      <w:r w:rsidR="00243032" w:rsidRPr="005A4522">
        <w:rPr>
          <w:rFonts w:asciiTheme="minorEastAsia" w:hAnsiTheme="minorEastAsia" w:hint="eastAsia"/>
        </w:rPr>
        <w:t>自由回答欄では「直接業者と話ができたのが良かった」「開催場所が近ければまた来たい」「当事者同士の情報交換の場が欲しい」</w:t>
      </w:r>
      <w:r w:rsidR="009022E3" w:rsidRPr="005A4522">
        <w:rPr>
          <w:rFonts w:asciiTheme="minorEastAsia" w:hAnsiTheme="minorEastAsia" w:hint="eastAsia"/>
        </w:rPr>
        <w:t>もありました。</w:t>
      </w:r>
      <w:r w:rsidRPr="005A4522">
        <w:rPr>
          <w:rFonts w:asciiTheme="minorEastAsia" w:hAnsiTheme="minorEastAsia" w:hint="eastAsia"/>
        </w:rPr>
        <w:t>当事者によるピアカウンセリングや社会保険労務士による障害年金相談会なども希望があり、是非やっていき、充実したロービジョンフォーラムにしていきたいと考えています。</w:t>
      </w:r>
      <w:r w:rsidR="00062755" w:rsidRPr="005A4522">
        <w:rPr>
          <w:rFonts w:asciiTheme="minorEastAsia" w:hAnsiTheme="minorEastAsia" w:hint="eastAsia"/>
        </w:rPr>
        <w:t>アンケートより、</w:t>
      </w:r>
      <w:r w:rsidR="001D3979" w:rsidRPr="005A4522">
        <w:rPr>
          <w:rFonts w:asciiTheme="minorEastAsia" w:hAnsiTheme="minorEastAsia" w:hint="eastAsia"/>
        </w:rPr>
        <w:t>居住地は開催地の隣市までが多く、また交通機関がより良い場所での開催がよいため、山口県内での巡回開催がやはりよいと思われます。スマートサイトも山口県は西部・央部・東部と3カ所に分け</w:t>
      </w:r>
      <w:r w:rsidR="005108BA" w:rsidRPr="005A4522">
        <w:rPr>
          <w:rFonts w:asciiTheme="minorEastAsia" w:hAnsiTheme="minorEastAsia" w:hint="eastAsia"/>
        </w:rPr>
        <w:t>限られたマンパワーの中でできるだけ地域密着型にしております。</w:t>
      </w:r>
    </w:p>
    <w:p w14:paraId="1762C034" w14:textId="40CE3817" w:rsidR="005108BA" w:rsidRPr="005A4522" w:rsidRDefault="005108BA" w:rsidP="005A4522">
      <w:pPr>
        <w:spacing w:line="360" w:lineRule="auto"/>
        <w:rPr>
          <w:rFonts w:asciiTheme="minorEastAsia" w:hAnsiTheme="minorEastAsia"/>
        </w:rPr>
      </w:pPr>
      <w:r w:rsidRPr="005A4522">
        <w:rPr>
          <w:rFonts w:asciiTheme="minorEastAsia" w:hAnsiTheme="minorEastAsia" w:hint="eastAsia"/>
        </w:rPr>
        <w:t xml:space="preserve">　次回のロービジョンフォーラムは、初の山口県東部の周南市での開催が決まりました。2</w:t>
      </w:r>
      <w:r w:rsidRPr="005A4522">
        <w:rPr>
          <w:rFonts w:asciiTheme="minorEastAsia" w:hAnsiTheme="minorEastAsia"/>
        </w:rPr>
        <w:t>024</w:t>
      </w:r>
      <w:r w:rsidRPr="005A4522">
        <w:rPr>
          <w:rFonts w:asciiTheme="minorEastAsia" w:hAnsiTheme="minorEastAsia" w:hint="eastAsia"/>
        </w:rPr>
        <w:t>年1月2</w:t>
      </w:r>
      <w:r w:rsidRPr="005A4522">
        <w:rPr>
          <w:rFonts w:asciiTheme="minorEastAsia" w:hAnsiTheme="minorEastAsia"/>
        </w:rPr>
        <w:t>1</w:t>
      </w:r>
      <w:r w:rsidRPr="005A4522">
        <w:rPr>
          <w:rFonts w:asciiTheme="minorEastAsia" w:hAnsiTheme="minorEastAsia" w:hint="eastAsia"/>
        </w:rPr>
        <w:t>日（日）に周南市徳山社会福祉センターで行います。</w:t>
      </w:r>
      <w:r w:rsidR="00062755" w:rsidRPr="005A4522">
        <w:rPr>
          <w:rFonts w:asciiTheme="minorEastAsia" w:hAnsiTheme="minorEastAsia" w:hint="eastAsia"/>
        </w:rPr>
        <w:t>年に1回の開催ですので、多くの方に来られるように是非先生の方からもお声がけをよろしくお願いいたします。</w:t>
      </w:r>
    </w:p>
    <w:p w14:paraId="152BB633" w14:textId="2F91E466" w:rsidR="004039CE" w:rsidRPr="005A4522" w:rsidRDefault="004039CE" w:rsidP="005A4522">
      <w:pPr>
        <w:spacing w:line="360" w:lineRule="auto"/>
        <w:rPr>
          <w:rFonts w:asciiTheme="minorEastAsia" w:hAnsiTheme="minorEastAsia"/>
        </w:rPr>
      </w:pPr>
      <w:r w:rsidRPr="005A4522">
        <w:rPr>
          <w:rFonts w:asciiTheme="minorEastAsia" w:hAnsiTheme="minorEastAsia" w:hint="eastAsia"/>
        </w:rPr>
        <w:t>同時に、ロービジョンケアは大事な眼科医の仕事だと思いますので、</w:t>
      </w:r>
      <w:r w:rsidR="00383B1B" w:rsidRPr="005A4522">
        <w:rPr>
          <w:rFonts w:asciiTheme="minorEastAsia" w:hAnsiTheme="minorEastAsia" w:hint="eastAsia"/>
        </w:rPr>
        <w:t>この機会に</w:t>
      </w:r>
      <w:r w:rsidRPr="005A4522">
        <w:rPr>
          <w:rFonts w:asciiTheme="minorEastAsia" w:hAnsiTheme="minorEastAsia" w:hint="eastAsia"/>
        </w:rPr>
        <w:t>新しい福祉機器を知</w:t>
      </w:r>
      <w:r w:rsidR="00383B1B" w:rsidRPr="005A4522">
        <w:rPr>
          <w:rFonts w:asciiTheme="minorEastAsia" w:hAnsiTheme="minorEastAsia" w:hint="eastAsia"/>
        </w:rPr>
        <w:t>っていただき</w:t>
      </w:r>
      <w:r w:rsidRPr="005A4522">
        <w:rPr>
          <w:rFonts w:asciiTheme="minorEastAsia" w:hAnsiTheme="minorEastAsia" w:hint="eastAsia"/>
        </w:rPr>
        <w:t>、見えづらい方へのアドバイスを先生方からも発信して頂</w:t>
      </w:r>
      <w:r w:rsidR="00383B1B" w:rsidRPr="005A4522">
        <w:rPr>
          <w:rFonts w:asciiTheme="minorEastAsia" w:hAnsiTheme="minorEastAsia" w:hint="eastAsia"/>
        </w:rPr>
        <w:t>ければとても思いますので</w:t>
      </w:r>
      <w:r w:rsidRPr="005A4522">
        <w:rPr>
          <w:rFonts w:asciiTheme="minorEastAsia" w:hAnsiTheme="minorEastAsia" w:hint="eastAsia"/>
        </w:rPr>
        <w:t>、先生方のご参加もお待ちしおります。</w:t>
      </w:r>
    </w:p>
    <w:p w14:paraId="4D25576C" w14:textId="77777777" w:rsidR="00383B1B" w:rsidRPr="004039CE" w:rsidRDefault="00383B1B" w:rsidP="005A4522">
      <w:pPr>
        <w:adjustRightInd w:val="0"/>
        <w:snapToGrid w:val="0"/>
        <w:spacing w:line="360" w:lineRule="auto"/>
        <w:rPr>
          <w:rFonts w:ascii="ＭＳ 明朝" w:eastAsia="ＭＳ 明朝" w:hAnsi="ＭＳ 明朝"/>
          <w:szCs w:val="21"/>
        </w:rPr>
      </w:pPr>
    </w:p>
    <w:p w14:paraId="2D18F314" w14:textId="52D7BA3D" w:rsidR="00AB1A6E" w:rsidRPr="005108BA" w:rsidRDefault="007460C9" w:rsidP="005108BA">
      <w:pPr>
        <w:rPr>
          <w:rFonts w:ascii="ＭＳ 明朝" w:eastAsia="ＭＳ 明朝" w:hAnsi="ＭＳ 明朝"/>
          <w:szCs w:val="21"/>
        </w:rPr>
      </w:pPr>
      <w:r w:rsidRPr="00AB1A6E">
        <w:rPr>
          <w:rFonts w:ascii="ＭＳ 明朝" w:eastAsia="ＭＳ 明朝" w:hAnsi="ＭＳ 明朝" w:hint="eastAsia"/>
          <w:color w:val="444444"/>
          <w:spacing w:val="30"/>
        </w:rPr>
        <w:br/>
      </w:r>
      <w:r w:rsidR="00521BB8" w:rsidRPr="00521BB8">
        <w:rPr>
          <w:rFonts w:eastAsia="ＭＳ 明朝"/>
          <w:noProof/>
        </w:rPr>
        <w:drawing>
          <wp:inline distT="0" distB="0" distL="0" distR="0" wp14:anchorId="1F82CD45" wp14:editId="780991A0">
            <wp:extent cx="2819400" cy="2065020"/>
            <wp:effectExtent l="0" t="0" r="0" b="0"/>
            <wp:docPr id="151136987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2065020"/>
                    </a:xfrm>
                    <a:prstGeom prst="rect">
                      <a:avLst/>
                    </a:prstGeom>
                    <a:noFill/>
                    <a:ln>
                      <a:noFill/>
                    </a:ln>
                  </pic:spPr>
                </pic:pic>
              </a:graphicData>
            </a:graphic>
          </wp:inline>
        </w:drawing>
      </w:r>
      <w:r w:rsidR="00521BB8" w:rsidRPr="00521BB8">
        <w:rPr>
          <w:rFonts w:ascii="游明朝" w:eastAsia="ＭＳ 明朝"/>
          <w:noProof/>
        </w:rPr>
        <w:drawing>
          <wp:inline distT="0" distB="0" distL="0" distR="0" wp14:anchorId="346B6FDE" wp14:editId="18AF777C">
            <wp:extent cx="2819400" cy="2065020"/>
            <wp:effectExtent l="0" t="0" r="0" b="0"/>
            <wp:docPr id="170444656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2065020"/>
                    </a:xfrm>
                    <a:prstGeom prst="rect">
                      <a:avLst/>
                    </a:prstGeom>
                    <a:noFill/>
                    <a:ln>
                      <a:noFill/>
                    </a:ln>
                  </pic:spPr>
                </pic:pic>
              </a:graphicData>
            </a:graphic>
          </wp:inline>
        </w:drawing>
      </w:r>
      <w:r w:rsidRPr="00521BB8">
        <w:rPr>
          <w:rFonts w:ascii="游明朝" w:eastAsia="ＭＳ 明朝" w:hAnsi="メイリオ" w:hint="eastAsia"/>
          <w:color w:val="444444"/>
          <w:spacing w:val="30"/>
        </w:rPr>
        <w:br/>
      </w:r>
      <w:r w:rsidRPr="00521BB8">
        <w:rPr>
          <w:rFonts w:ascii="游明朝" w:eastAsia="ＭＳ 明朝"/>
          <w:noProof/>
        </w:rPr>
        <w:drawing>
          <wp:inline distT="0" distB="0" distL="0" distR="0" wp14:anchorId="4F1B824A" wp14:editId="48ACC01B">
            <wp:extent cx="2819400" cy="2065020"/>
            <wp:effectExtent l="0" t="0" r="0" b="0"/>
            <wp:docPr id="98982451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2065020"/>
                    </a:xfrm>
                    <a:prstGeom prst="rect">
                      <a:avLst/>
                    </a:prstGeom>
                    <a:noFill/>
                    <a:ln>
                      <a:noFill/>
                    </a:ln>
                  </pic:spPr>
                </pic:pic>
              </a:graphicData>
            </a:graphic>
          </wp:inline>
        </w:drawing>
      </w:r>
      <w:r w:rsidRPr="00521BB8">
        <w:rPr>
          <w:rFonts w:ascii="游明朝" w:eastAsia="ＭＳ 明朝" w:hAnsi="メイリオ" w:hint="eastAsia"/>
          <w:color w:val="444444"/>
          <w:spacing w:val="30"/>
        </w:rPr>
        <w:br/>
      </w:r>
      <w:r w:rsidRPr="00521BB8">
        <w:rPr>
          <w:rFonts w:ascii="游明朝" w:eastAsia="ＭＳ 明朝" w:hAnsi="メイリオ" w:hint="eastAsia"/>
          <w:color w:val="444444"/>
          <w:spacing w:val="30"/>
        </w:rPr>
        <w:br/>
      </w:r>
      <w:r w:rsidRPr="00521BB8">
        <w:rPr>
          <w:rFonts w:ascii="游明朝" w:eastAsia="ＭＳ 明朝" w:hAnsi="メイリオ" w:hint="eastAsia"/>
          <w:color w:val="444444"/>
          <w:spacing w:val="30"/>
        </w:rPr>
        <w:br/>
      </w:r>
      <w:r w:rsidRPr="00521BB8">
        <w:rPr>
          <w:rFonts w:ascii="游明朝" w:eastAsia="ＭＳ 明朝"/>
          <w:noProof/>
        </w:rPr>
        <w:drawing>
          <wp:inline distT="0" distB="0" distL="0" distR="0" wp14:anchorId="6D622E2B" wp14:editId="539921EF">
            <wp:extent cx="2819400" cy="2065020"/>
            <wp:effectExtent l="0" t="0" r="0" b="0"/>
            <wp:docPr id="76127361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2065020"/>
                    </a:xfrm>
                    <a:prstGeom prst="rect">
                      <a:avLst/>
                    </a:prstGeom>
                    <a:noFill/>
                    <a:ln>
                      <a:noFill/>
                    </a:ln>
                  </pic:spPr>
                </pic:pic>
              </a:graphicData>
            </a:graphic>
          </wp:inline>
        </w:drawing>
      </w:r>
    </w:p>
    <w:p w14:paraId="33FED380" w14:textId="77777777" w:rsidR="00AB1A6E" w:rsidRDefault="00AB1A6E" w:rsidP="00AB1A6E">
      <w:pPr>
        <w:ind w:firstLineChars="100" w:firstLine="270"/>
        <w:rPr>
          <w:rFonts w:ascii="游明朝" w:eastAsia="ＭＳ 明朝" w:hAnsi="メイリオ"/>
          <w:color w:val="444444"/>
          <w:spacing w:val="30"/>
          <w:shd w:val="clear" w:color="auto" w:fill="FFFFFF"/>
        </w:rPr>
      </w:pPr>
    </w:p>
    <w:p w14:paraId="774B28CD" w14:textId="6A56F114" w:rsidR="00AB1A6E" w:rsidRDefault="00AB1A6E" w:rsidP="00AB1A6E">
      <w:pPr>
        <w:rPr>
          <w:rFonts w:ascii="游明朝" w:eastAsia="ＭＳ 明朝" w:hAnsi="メイリオ"/>
          <w:color w:val="444444"/>
          <w:spacing w:val="30"/>
          <w:shd w:val="clear" w:color="auto" w:fill="FFFFFF"/>
        </w:rPr>
      </w:pPr>
      <w:r>
        <w:rPr>
          <w:rFonts w:ascii="游明朝" w:eastAsia="ＭＳ 明朝" w:hAnsi="メイリオ" w:hint="eastAsia"/>
          <w:noProof/>
          <w:color w:val="444444"/>
          <w:spacing w:val="30"/>
          <w:shd w:val="clear" w:color="auto" w:fill="FFFFFF"/>
          <w14:ligatures w14:val="standardContextual"/>
        </w:rPr>
        <w:drawing>
          <wp:inline distT="0" distB="0" distL="0" distR="0" wp14:anchorId="2556D8A4" wp14:editId="3317DD1B">
            <wp:extent cx="3165716" cy="2369820"/>
            <wp:effectExtent l="0" t="0" r="0" b="0"/>
            <wp:docPr id="13252478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247810" name="図 13252478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80905" cy="2381190"/>
                    </a:xfrm>
                    <a:prstGeom prst="rect">
                      <a:avLst/>
                    </a:prstGeom>
                  </pic:spPr>
                </pic:pic>
              </a:graphicData>
            </a:graphic>
          </wp:inline>
        </w:drawing>
      </w:r>
    </w:p>
    <w:p w14:paraId="126108FC" w14:textId="77777777" w:rsidR="000F2253" w:rsidRDefault="000F2253" w:rsidP="00AB1A6E">
      <w:pPr>
        <w:rPr>
          <w:rFonts w:ascii="游明朝" w:eastAsia="ＭＳ 明朝" w:hAnsi="メイリオ"/>
          <w:color w:val="444444"/>
          <w:spacing w:val="30"/>
          <w:shd w:val="clear" w:color="auto" w:fill="FFFFFF"/>
        </w:rPr>
      </w:pPr>
    </w:p>
    <w:p w14:paraId="04748BB9" w14:textId="268B7537" w:rsidR="000F2253" w:rsidRDefault="000F2253" w:rsidP="00AB1A6E">
      <w:pPr>
        <w:rPr>
          <w:rFonts w:ascii="游明朝" w:eastAsia="ＭＳ 明朝" w:hAnsi="メイリオ"/>
          <w:color w:val="444444"/>
          <w:spacing w:val="30"/>
          <w:shd w:val="clear" w:color="auto" w:fill="FFFFFF"/>
        </w:rPr>
      </w:pPr>
      <w:r>
        <w:rPr>
          <w:rFonts w:ascii="游明朝" w:eastAsia="ＭＳ 明朝" w:hAnsi="メイリオ" w:hint="eastAsia"/>
          <w:noProof/>
          <w:color w:val="444444"/>
          <w:spacing w:val="30"/>
          <w:shd w:val="clear" w:color="auto" w:fill="FFFFFF"/>
          <w14:ligatures w14:val="standardContextual"/>
        </w:rPr>
        <w:drawing>
          <wp:inline distT="0" distB="0" distL="0" distR="0" wp14:anchorId="4F1C8ABB" wp14:editId="15031A47">
            <wp:extent cx="3173693" cy="2369820"/>
            <wp:effectExtent l="0" t="0" r="8255" b="0"/>
            <wp:docPr id="46885507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855072" name="図 46885507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91539" cy="2383146"/>
                    </a:xfrm>
                    <a:prstGeom prst="rect">
                      <a:avLst/>
                    </a:prstGeom>
                  </pic:spPr>
                </pic:pic>
              </a:graphicData>
            </a:graphic>
          </wp:inline>
        </w:drawing>
      </w:r>
    </w:p>
    <w:p w14:paraId="3A686E71" w14:textId="77777777" w:rsidR="000F2253" w:rsidRDefault="000F2253" w:rsidP="00AB1A6E">
      <w:pPr>
        <w:rPr>
          <w:rFonts w:ascii="游明朝" w:eastAsia="ＭＳ 明朝" w:hAnsi="メイリオ"/>
          <w:color w:val="444444"/>
          <w:spacing w:val="30"/>
          <w:shd w:val="clear" w:color="auto" w:fill="FFFFFF"/>
        </w:rPr>
      </w:pPr>
    </w:p>
    <w:p w14:paraId="34F2F223" w14:textId="15EE8718" w:rsidR="000F2253" w:rsidRDefault="000F2253" w:rsidP="00AB1A6E">
      <w:pPr>
        <w:rPr>
          <w:rFonts w:ascii="游明朝" w:eastAsia="ＭＳ 明朝" w:hAnsi="メイリオ"/>
          <w:color w:val="444444"/>
          <w:spacing w:val="30"/>
          <w:shd w:val="clear" w:color="auto" w:fill="FFFFFF"/>
        </w:rPr>
      </w:pPr>
      <w:r>
        <w:rPr>
          <w:rFonts w:ascii="游明朝" w:eastAsia="ＭＳ 明朝" w:hAnsi="メイリオ" w:hint="eastAsia"/>
          <w:noProof/>
          <w:color w:val="444444"/>
          <w:spacing w:val="30"/>
          <w:shd w:val="clear" w:color="auto" w:fill="FFFFFF"/>
          <w14:ligatures w14:val="standardContextual"/>
        </w:rPr>
        <w:drawing>
          <wp:inline distT="0" distB="0" distL="0" distR="0" wp14:anchorId="7AC14E80" wp14:editId="2298DCCA">
            <wp:extent cx="3160751" cy="2369820"/>
            <wp:effectExtent l="0" t="0" r="1905" b="0"/>
            <wp:docPr id="1161024630"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024630" name="図 116102463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02772" cy="2401326"/>
                    </a:xfrm>
                    <a:prstGeom prst="rect">
                      <a:avLst/>
                    </a:prstGeom>
                  </pic:spPr>
                </pic:pic>
              </a:graphicData>
            </a:graphic>
          </wp:inline>
        </w:drawing>
      </w:r>
    </w:p>
    <w:p w14:paraId="2AA662F0" w14:textId="30AF26C5" w:rsidR="000F2253" w:rsidRDefault="000F2253" w:rsidP="00AB1A6E">
      <w:pPr>
        <w:rPr>
          <w:rFonts w:ascii="游明朝" w:eastAsia="ＭＳ 明朝" w:hAnsi="メイリオ"/>
          <w:color w:val="444444"/>
          <w:spacing w:val="30"/>
          <w:shd w:val="clear" w:color="auto" w:fill="FFFFFF"/>
        </w:rPr>
      </w:pPr>
      <w:r>
        <w:rPr>
          <w:rFonts w:ascii="游明朝" w:eastAsia="ＭＳ 明朝" w:hAnsi="メイリオ" w:hint="eastAsia"/>
          <w:noProof/>
          <w:color w:val="444444"/>
          <w:spacing w:val="30"/>
          <w:shd w:val="clear" w:color="auto" w:fill="FFFFFF"/>
          <w14:ligatures w14:val="standardContextual"/>
        </w:rPr>
        <w:drawing>
          <wp:inline distT="0" distB="0" distL="0" distR="0" wp14:anchorId="6C08BE3A" wp14:editId="674D7BF2">
            <wp:extent cx="3162300" cy="2379534"/>
            <wp:effectExtent l="0" t="0" r="0" b="1905"/>
            <wp:docPr id="122328215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282151" name="図 122328215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62300" cy="2379534"/>
                    </a:xfrm>
                    <a:prstGeom prst="rect">
                      <a:avLst/>
                    </a:prstGeom>
                  </pic:spPr>
                </pic:pic>
              </a:graphicData>
            </a:graphic>
          </wp:inline>
        </w:drawing>
      </w:r>
    </w:p>
    <w:p w14:paraId="1DA073E8" w14:textId="19427471" w:rsidR="000F2253" w:rsidRDefault="000F2253" w:rsidP="00AB1A6E">
      <w:pPr>
        <w:rPr>
          <w:rFonts w:ascii="游明朝" w:eastAsia="ＭＳ 明朝" w:hAnsi="メイリオ"/>
          <w:color w:val="444444"/>
          <w:spacing w:val="30"/>
          <w:shd w:val="clear" w:color="auto" w:fill="FFFFFF"/>
        </w:rPr>
      </w:pPr>
      <w:r>
        <w:rPr>
          <w:rFonts w:ascii="游明朝" w:eastAsia="ＭＳ 明朝" w:hAnsi="メイリオ" w:hint="eastAsia"/>
          <w:noProof/>
          <w:color w:val="444444"/>
          <w:spacing w:val="30"/>
          <w:shd w:val="clear" w:color="auto" w:fill="FFFFFF"/>
          <w14:ligatures w14:val="standardContextual"/>
        </w:rPr>
        <w:drawing>
          <wp:inline distT="0" distB="0" distL="0" distR="0" wp14:anchorId="2579D930" wp14:editId="5E72705D">
            <wp:extent cx="3160005" cy="2362200"/>
            <wp:effectExtent l="0" t="0" r="2540" b="0"/>
            <wp:docPr id="2111588412"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588412" name="図 21115884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70386" cy="2369960"/>
                    </a:xfrm>
                    <a:prstGeom prst="rect">
                      <a:avLst/>
                    </a:prstGeom>
                  </pic:spPr>
                </pic:pic>
              </a:graphicData>
            </a:graphic>
          </wp:inline>
        </w:drawing>
      </w:r>
    </w:p>
    <w:p w14:paraId="78F021DE" w14:textId="41E99547" w:rsidR="000F2253" w:rsidRDefault="000F2253" w:rsidP="00AB1A6E">
      <w:pPr>
        <w:rPr>
          <w:rFonts w:ascii="游明朝" w:eastAsia="ＭＳ 明朝" w:hAnsi="メイリオ"/>
          <w:color w:val="444444"/>
          <w:spacing w:val="30"/>
          <w:shd w:val="clear" w:color="auto" w:fill="FFFFFF"/>
        </w:rPr>
      </w:pPr>
      <w:r>
        <w:rPr>
          <w:rFonts w:ascii="游明朝" w:eastAsia="ＭＳ 明朝" w:hAnsi="メイリオ" w:hint="eastAsia"/>
          <w:noProof/>
          <w:color w:val="444444"/>
          <w:spacing w:val="30"/>
          <w:shd w:val="clear" w:color="auto" w:fill="FFFFFF"/>
          <w14:ligatures w14:val="standardContextual"/>
        </w:rPr>
        <w:drawing>
          <wp:inline distT="0" distB="0" distL="0" distR="0" wp14:anchorId="39109CAF" wp14:editId="2BE07EEF">
            <wp:extent cx="3159760" cy="2366476"/>
            <wp:effectExtent l="0" t="0" r="2540" b="0"/>
            <wp:docPr id="1341490453"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490453" name="図 134149045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78300" cy="2380362"/>
                    </a:xfrm>
                    <a:prstGeom prst="rect">
                      <a:avLst/>
                    </a:prstGeom>
                  </pic:spPr>
                </pic:pic>
              </a:graphicData>
            </a:graphic>
          </wp:inline>
        </w:drawing>
      </w:r>
    </w:p>
    <w:p w14:paraId="23C0DC64" w14:textId="283CD2C0" w:rsidR="000F2253" w:rsidRDefault="000F2253" w:rsidP="00AB1A6E">
      <w:pPr>
        <w:rPr>
          <w:rFonts w:ascii="游明朝" w:eastAsia="ＭＳ 明朝" w:hAnsi="メイリオ"/>
          <w:color w:val="444444"/>
          <w:spacing w:val="30"/>
          <w:shd w:val="clear" w:color="auto" w:fill="FFFFFF"/>
        </w:rPr>
      </w:pPr>
      <w:r>
        <w:rPr>
          <w:rFonts w:ascii="游明朝" w:eastAsia="ＭＳ 明朝" w:hAnsi="メイリオ" w:hint="eastAsia"/>
          <w:noProof/>
          <w:color w:val="444444"/>
          <w:spacing w:val="30"/>
          <w:shd w:val="clear" w:color="auto" w:fill="FFFFFF"/>
          <w14:ligatures w14:val="standardContextual"/>
        </w:rPr>
        <w:drawing>
          <wp:inline distT="0" distB="0" distL="0" distR="0" wp14:anchorId="29A780E7" wp14:editId="7B34990D">
            <wp:extent cx="3156065" cy="2377440"/>
            <wp:effectExtent l="0" t="0" r="6350" b="3810"/>
            <wp:docPr id="100213232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32325" name="図 100213232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90425" cy="2403323"/>
                    </a:xfrm>
                    <a:prstGeom prst="rect">
                      <a:avLst/>
                    </a:prstGeom>
                  </pic:spPr>
                </pic:pic>
              </a:graphicData>
            </a:graphic>
          </wp:inline>
        </w:drawing>
      </w:r>
    </w:p>
    <w:p w14:paraId="758CD1CC" w14:textId="3670CF82" w:rsidR="001A2CB4" w:rsidRDefault="001A2CB4" w:rsidP="00AB1A6E">
      <w:pPr>
        <w:rPr>
          <w:rFonts w:ascii="游明朝" w:eastAsia="ＭＳ 明朝" w:hAnsi="メイリオ"/>
          <w:color w:val="444444"/>
          <w:spacing w:val="30"/>
          <w:shd w:val="clear" w:color="auto" w:fill="FFFFFF"/>
        </w:rPr>
      </w:pPr>
      <w:r>
        <w:rPr>
          <w:rFonts w:ascii="游明朝" w:eastAsia="ＭＳ 明朝" w:hAnsi="メイリオ" w:hint="eastAsia"/>
          <w:noProof/>
          <w:color w:val="444444"/>
          <w:spacing w:val="30"/>
          <w:shd w:val="clear" w:color="auto" w:fill="FFFFFF"/>
          <w14:ligatures w14:val="standardContextual"/>
        </w:rPr>
        <w:drawing>
          <wp:inline distT="0" distB="0" distL="0" distR="0" wp14:anchorId="20D56CF2" wp14:editId="5B5CDD2E">
            <wp:extent cx="3168926" cy="2377440"/>
            <wp:effectExtent l="0" t="0" r="0" b="3810"/>
            <wp:docPr id="23539775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97755" name="図 23539775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90610" cy="2393708"/>
                    </a:xfrm>
                    <a:prstGeom prst="rect">
                      <a:avLst/>
                    </a:prstGeom>
                  </pic:spPr>
                </pic:pic>
              </a:graphicData>
            </a:graphic>
          </wp:inline>
        </w:drawing>
      </w:r>
    </w:p>
    <w:p w14:paraId="5273855D" w14:textId="77777777" w:rsidR="00D51AB9" w:rsidRDefault="00D51AB9" w:rsidP="00AB1A6E">
      <w:pPr>
        <w:rPr>
          <w:rFonts w:ascii="游明朝" w:eastAsia="ＭＳ 明朝" w:hAnsi="メイリオ"/>
          <w:color w:val="444444"/>
          <w:spacing w:val="30"/>
          <w:shd w:val="clear" w:color="auto" w:fill="FFFFFF"/>
        </w:rPr>
      </w:pPr>
    </w:p>
    <w:p w14:paraId="138C22D0" w14:textId="77777777" w:rsidR="00D51AB9" w:rsidRDefault="00D51AB9" w:rsidP="00AB1A6E">
      <w:pPr>
        <w:rPr>
          <w:rFonts w:ascii="游明朝" w:eastAsia="ＭＳ 明朝" w:hAnsi="メイリオ"/>
          <w:color w:val="444444"/>
          <w:spacing w:val="30"/>
          <w:shd w:val="clear" w:color="auto" w:fill="FFFFFF"/>
        </w:rPr>
      </w:pPr>
    </w:p>
    <w:p w14:paraId="28FCA906" w14:textId="77777777" w:rsidR="00D51AB9" w:rsidRDefault="00D51AB9" w:rsidP="00AB1A6E">
      <w:pPr>
        <w:rPr>
          <w:rFonts w:ascii="游明朝" w:eastAsia="ＭＳ 明朝" w:hAnsi="メイリオ"/>
          <w:color w:val="444444"/>
          <w:spacing w:val="30"/>
          <w:shd w:val="clear" w:color="auto" w:fill="FFFFFF"/>
        </w:rPr>
      </w:pPr>
    </w:p>
    <w:p w14:paraId="4359AB8A" w14:textId="6216B38F" w:rsidR="00D51AB9" w:rsidRPr="00521BB8" w:rsidRDefault="00D51AB9" w:rsidP="00AB1A6E">
      <w:pPr>
        <w:rPr>
          <w:rFonts w:ascii="游明朝" w:eastAsia="ＭＳ 明朝" w:hAnsi="メイリオ"/>
          <w:color w:val="444444"/>
          <w:spacing w:val="30"/>
          <w:shd w:val="clear" w:color="auto" w:fill="FFFFFF"/>
        </w:rPr>
      </w:pPr>
      <w:r>
        <w:rPr>
          <w:rFonts w:ascii="游明朝" w:eastAsia="ＭＳ 明朝" w:hAnsi="メイリオ"/>
          <w:noProof/>
          <w:color w:val="444444"/>
          <w:spacing w:val="30"/>
          <w:shd w:val="clear" w:color="auto" w:fill="FFFFFF"/>
          <w14:ligatures w14:val="standardContextual"/>
        </w:rPr>
        <w:drawing>
          <wp:inline distT="0" distB="0" distL="0" distR="0" wp14:anchorId="1BF35A68" wp14:editId="6E1344F8">
            <wp:extent cx="3158785" cy="2385060"/>
            <wp:effectExtent l="0" t="0" r="3810" b="0"/>
            <wp:docPr id="1083554655"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554655" name="図 108355465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86235" cy="2405786"/>
                    </a:xfrm>
                    <a:prstGeom prst="rect">
                      <a:avLst/>
                    </a:prstGeom>
                  </pic:spPr>
                </pic:pic>
              </a:graphicData>
            </a:graphic>
          </wp:inline>
        </w:drawing>
      </w:r>
    </w:p>
    <w:sectPr w:rsidR="00D51AB9" w:rsidRPr="00521BB8" w:rsidSect="004039CE">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CBDC8" w14:textId="77777777" w:rsidR="007D2104" w:rsidRDefault="007D2104" w:rsidP="007D2104">
      <w:r>
        <w:separator/>
      </w:r>
    </w:p>
  </w:endnote>
  <w:endnote w:type="continuationSeparator" w:id="0">
    <w:p w14:paraId="0FF17FD4" w14:textId="77777777" w:rsidR="007D2104" w:rsidRDefault="007D2104" w:rsidP="007D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7EF26" w14:textId="77777777" w:rsidR="007D2104" w:rsidRDefault="007D2104" w:rsidP="007D2104">
      <w:r>
        <w:separator/>
      </w:r>
    </w:p>
  </w:footnote>
  <w:footnote w:type="continuationSeparator" w:id="0">
    <w:p w14:paraId="61896721" w14:textId="77777777" w:rsidR="007D2104" w:rsidRDefault="007D2104" w:rsidP="007D2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D3"/>
    <w:rsid w:val="0000407A"/>
    <w:rsid w:val="00062755"/>
    <w:rsid w:val="000A210B"/>
    <w:rsid w:val="000F2253"/>
    <w:rsid w:val="001A2CB4"/>
    <w:rsid w:val="001D3979"/>
    <w:rsid w:val="00243032"/>
    <w:rsid w:val="002C5852"/>
    <w:rsid w:val="00325CF3"/>
    <w:rsid w:val="00383B1B"/>
    <w:rsid w:val="004039CE"/>
    <w:rsid w:val="0042217C"/>
    <w:rsid w:val="00465FD7"/>
    <w:rsid w:val="005108BA"/>
    <w:rsid w:val="00521BB8"/>
    <w:rsid w:val="005811CD"/>
    <w:rsid w:val="005A4522"/>
    <w:rsid w:val="006160D4"/>
    <w:rsid w:val="006E2455"/>
    <w:rsid w:val="007421C8"/>
    <w:rsid w:val="007460C9"/>
    <w:rsid w:val="00747AFA"/>
    <w:rsid w:val="00786D49"/>
    <w:rsid w:val="007D2104"/>
    <w:rsid w:val="009022E3"/>
    <w:rsid w:val="00A11B8A"/>
    <w:rsid w:val="00A44332"/>
    <w:rsid w:val="00AB1A6E"/>
    <w:rsid w:val="00AB54D3"/>
    <w:rsid w:val="00B9578E"/>
    <w:rsid w:val="00C51777"/>
    <w:rsid w:val="00D51AB9"/>
    <w:rsid w:val="00E12A63"/>
    <w:rsid w:val="00E418E3"/>
    <w:rsid w:val="00F510C9"/>
    <w:rsid w:val="00FC0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931100"/>
  <w15:chartTrackingRefBased/>
  <w15:docId w15:val="{6519BA92-6F1A-450F-9AE7-5A1D2B7D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9CE"/>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104"/>
    <w:pPr>
      <w:tabs>
        <w:tab w:val="center" w:pos="4252"/>
        <w:tab w:val="right" w:pos="8504"/>
      </w:tabs>
      <w:snapToGrid w:val="0"/>
    </w:pPr>
    <w:rPr>
      <w14:ligatures w14:val="standardContextual"/>
    </w:rPr>
  </w:style>
  <w:style w:type="character" w:customStyle="1" w:styleId="a4">
    <w:name w:val="ヘッダー (文字)"/>
    <w:basedOn w:val="a0"/>
    <w:link w:val="a3"/>
    <w:uiPriority w:val="99"/>
    <w:rsid w:val="007D2104"/>
  </w:style>
  <w:style w:type="paragraph" w:styleId="a5">
    <w:name w:val="footer"/>
    <w:basedOn w:val="a"/>
    <w:link w:val="a6"/>
    <w:uiPriority w:val="99"/>
    <w:unhideWhenUsed/>
    <w:rsid w:val="007D2104"/>
    <w:pPr>
      <w:tabs>
        <w:tab w:val="center" w:pos="4252"/>
        <w:tab w:val="right" w:pos="8504"/>
      </w:tabs>
      <w:snapToGrid w:val="0"/>
    </w:pPr>
  </w:style>
  <w:style w:type="character" w:customStyle="1" w:styleId="a6">
    <w:name w:val="フッター (文字)"/>
    <w:basedOn w:val="a0"/>
    <w:link w:val="a5"/>
    <w:uiPriority w:val="99"/>
    <w:rsid w:val="007D2104"/>
  </w:style>
  <w:style w:type="paragraph" w:styleId="a7">
    <w:name w:val="No Spacing"/>
    <w:uiPriority w:val="1"/>
    <w:qFormat/>
    <w:rsid w:val="005A4522"/>
    <w:pPr>
      <w:widowControl w:val="0"/>
      <w:jc w:val="both"/>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1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customXml" Target="ink/ink1.xm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9T01:19:14.101"/>
    </inkml:context>
    <inkml:brush xml:id="br0">
      <inkml:brushProperty name="width" value="0.05" units="cm"/>
      <inkml:brushProperty name="height" value="0.05" units="cm"/>
    </inkml:brush>
  </inkml:definitions>
  <inkml:trace contextRef="#ctx0" brushRef="#br0">0 0 24575,'0'4'0,"0"4"0,0 5 0,0 0-8191</inkml:trace>
  <inkml:trace contextRef="#ctx0" brushRef="#br0" timeOffset="672.53">0 62 24575</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07 - 2010">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美帆 福村</dc:creator>
  <cp:keywords/>
  <dc:description/>
  <cp:lastModifiedBy>邦圭 新川</cp:lastModifiedBy>
  <cp:revision>4</cp:revision>
  <dcterms:created xsi:type="dcterms:W3CDTF">2023-11-25T09:16:00Z</dcterms:created>
  <dcterms:modified xsi:type="dcterms:W3CDTF">2023-11-25T09:19:00Z</dcterms:modified>
</cp:coreProperties>
</file>